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FC9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 w14:paraId="4CF81D9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 w14:paraId="3446F8ED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 w14:paraId="39045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济合作局</w:t>
      </w:r>
    </w:p>
    <w:p w14:paraId="183D0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val="en-US" w:eastAsia="zh-CN"/>
        </w:rPr>
        <w:t>关于2023年全县安可替代补助资金项目</w:t>
      </w:r>
    </w:p>
    <w:p w14:paraId="025A7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val="en-US" w:eastAsia="zh-CN"/>
        </w:rPr>
        <w:t>支出绩效自评报告</w:t>
      </w:r>
    </w:p>
    <w:p w14:paraId="7377E8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24" w:firstLineChars="200"/>
        <w:textAlignment w:val="auto"/>
        <w:rPr>
          <w:rFonts w:hint="eastAsia" w:ascii="Times New Roman" w:hAnsi="Times New Roman" w:eastAsia="黑体" w:cs="黑体"/>
          <w:b w:val="0"/>
          <w:bCs w:val="0"/>
          <w:spacing w:val="-4"/>
          <w:sz w:val="32"/>
          <w:szCs w:val="32"/>
          <w:lang w:val="en-US" w:eastAsia="zh-CN"/>
        </w:rPr>
      </w:pPr>
    </w:p>
    <w:p w14:paraId="7877C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黑体" w:cs="黑体"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highlight w:val="none"/>
        </w:rPr>
        <w:t>一、</w:t>
      </w:r>
      <w:r>
        <w:rPr>
          <w:rFonts w:hint="eastAsia" w:ascii="Times New Roman" w:hAnsi="Times New Roman" w:eastAsia="黑体" w:cs="黑体"/>
          <w:spacing w:val="-4"/>
          <w:sz w:val="32"/>
          <w:szCs w:val="32"/>
          <w:highlight w:val="none"/>
          <w:lang w:val="zh-CN"/>
        </w:rPr>
        <w:t>项目概况</w:t>
      </w:r>
    </w:p>
    <w:p w14:paraId="0D7E8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t>（一）项目基本情况</w:t>
      </w:r>
    </w:p>
    <w:p w14:paraId="0B06D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根据大英县安全可靠应用推进工作领导小组《关于印发&lt;大英县深化安全可靠应用替代工作实施方案&gt;的通知》（大安组〔2022〕2号）要求，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我局进行了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安可设备采购。</w:t>
      </w:r>
    </w:p>
    <w:p w14:paraId="04FE9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t>（二）项目绩效目标</w:t>
      </w:r>
    </w:p>
    <w:p w14:paraId="36182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项目主要内容。主要用于安可系统替代，</w:t>
      </w:r>
      <w:r>
        <w:rPr>
          <w:rFonts w:hint="eastAsia" w:eastAsia="仿宋_GB2312" w:cs="仿宋_GB2312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023年替代5台电脑，根据县安可办工作提示，每台预算8000元。</w:t>
      </w:r>
    </w:p>
    <w:p w14:paraId="60C14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b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项目应实现的具体绩效目标，包括目标的量化、细化情况以及项目实施进度计划等。</w:t>
      </w:r>
    </w:p>
    <w:tbl>
      <w:tblPr>
        <w:tblStyle w:val="13"/>
        <w:tblpPr w:leftFromText="180" w:rightFromText="180" w:vertAnchor="text" w:horzAnchor="page" w:tblpXSpec="center" w:tblpY="79"/>
        <w:tblOverlap w:val="never"/>
        <w:tblW w:w="89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304"/>
        <w:gridCol w:w="1984"/>
        <w:gridCol w:w="624"/>
        <w:gridCol w:w="867"/>
        <w:gridCol w:w="883"/>
        <w:gridCol w:w="1134"/>
        <w:gridCol w:w="624"/>
        <w:gridCol w:w="454"/>
      </w:tblGrid>
      <w:tr w14:paraId="49BF6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2F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ED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BC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0E3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678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历史参考值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D1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91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权重（%）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A7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89A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C162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B6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5B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A97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补贴购买设备数量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C5B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0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9B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0E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3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AC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5CF2A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D2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53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13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设备合格率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9D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EB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B5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7E5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4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3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747C2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F9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EF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28E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安装及时率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B9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E5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B72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292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74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3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40824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A4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606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7D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产生效益率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45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D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E3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D6F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2A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18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283F6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57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E5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CA9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使用人员满意度指标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37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A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C1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297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7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2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41EE4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8D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37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17B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安可设备的成本节省率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A7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9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186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8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BA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</w:tbl>
    <w:p w14:paraId="219EE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default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</w:p>
    <w:p w14:paraId="18560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t>（三）项目自评步骤及方法</w:t>
      </w:r>
    </w:p>
    <w:p w14:paraId="63F7D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前期准备；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组织实施；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分析评价。</w:t>
      </w:r>
    </w:p>
    <w:p w14:paraId="60832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黑体" w:cs="黑体"/>
          <w:spacing w:val="-4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highlight w:val="none"/>
        </w:rPr>
        <w:t>二、项目资金申报及使用情况</w:t>
      </w:r>
    </w:p>
    <w:p w14:paraId="446B4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t>（一）项目资金申报及批复情况</w:t>
      </w:r>
    </w:p>
    <w:p w14:paraId="4D596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因2022年底，我局安可替代工作所需经费纳入县级财政预算未通过，故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2023</w:t>
      </w:r>
      <w:r>
        <w:rPr>
          <w:rFonts w:hint="default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年我局安可替代所需经费只能从公用经费支付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zh-CN"/>
        </w:rPr>
        <w:t>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highlight w:val="none"/>
          <w:lang w:val="en-US" w:eastAsia="zh-CN"/>
        </w:rPr>
        <w:t>共计3.75万元，后财政资金给予补助1.2万元。</w:t>
      </w:r>
      <w:bookmarkStart w:id="0" w:name="_GoBack"/>
      <w:bookmarkEnd w:id="0"/>
    </w:p>
    <w:p w14:paraId="1D5C5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90" w:lineRule="exact"/>
        <w:ind w:firstLine="619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spacing w:val="-6"/>
          <w:sz w:val="32"/>
          <w:szCs w:val="32"/>
          <w:highlight w:val="none"/>
          <w:lang w:val="zh-CN"/>
        </w:rPr>
        <w:t>（</w:t>
      </w:r>
      <w:r>
        <w:rPr>
          <w:rFonts w:hint="eastAsia" w:ascii="Times New Roman" w:hAnsi="Times New Roman" w:eastAsia="楷体_GB2312" w:cs="楷体_GB2312"/>
          <w:b/>
          <w:spacing w:val="-6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Times New Roman" w:hAnsi="Times New Roman" w:eastAsia="楷体_GB2312" w:cs="楷体_GB2312"/>
          <w:b/>
          <w:spacing w:val="-6"/>
          <w:sz w:val="32"/>
          <w:szCs w:val="32"/>
          <w:highlight w:val="none"/>
          <w:lang w:val="zh-CN"/>
        </w:rPr>
        <w:t>）</w:t>
      </w:r>
      <w:r>
        <w:rPr>
          <w:rFonts w:hint="default" w:ascii="Times New Roman" w:hAnsi="Times New Roman" w:eastAsia="楷体_GB2312" w:cs="楷体_GB2312"/>
          <w:b/>
          <w:spacing w:val="-6"/>
          <w:sz w:val="32"/>
          <w:szCs w:val="32"/>
          <w:highlight w:val="none"/>
          <w:lang w:val="zh-CN"/>
        </w:rPr>
        <w:t>资金计划、到位及使用情况（可用表格形式反映）</w:t>
      </w:r>
    </w:p>
    <w:tbl>
      <w:tblPr>
        <w:tblStyle w:val="13"/>
        <w:tblW w:w="842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672"/>
        <w:gridCol w:w="782"/>
        <w:gridCol w:w="61"/>
        <w:gridCol w:w="1080"/>
        <w:gridCol w:w="364"/>
        <w:gridCol w:w="870"/>
        <w:gridCol w:w="678"/>
        <w:gridCol w:w="1643"/>
        <w:gridCol w:w="1175"/>
      </w:tblGrid>
      <w:tr w14:paraId="1C6AF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842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CF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ascii="Times New Roman" w:hAnsi="Times New Roman" w:eastAsia="等线" w:cs="等线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pacing w:val="-6"/>
                <w:kern w:val="0"/>
                <w:sz w:val="21"/>
                <w:szCs w:val="21"/>
                <w:u w:val="none"/>
                <w:lang w:val="en-US" w:eastAsia="zh-CN" w:bidi="ar"/>
              </w:rPr>
              <w:t>资金构成表</w:t>
            </w:r>
          </w:p>
        </w:tc>
      </w:tr>
      <w:tr w14:paraId="6E06C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DA5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单位信息：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75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141001-大英县商务和经济合作局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D7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9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87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2023年全县安可替代补助资金项目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33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职能职责与活动：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4D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22-推动电子商务发展/01-推动电子商务发展</w:t>
            </w:r>
          </w:p>
        </w:tc>
      </w:tr>
      <w:tr w14:paraId="20B44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1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7B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CF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金额单位：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41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</w:tr>
      <w:tr w14:paraId="241DA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D5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3D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55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财政资金</w:t>
            </w:r>
          </w:p>
        </w:tc>
        <w:tc>
          <w:tcPr>
            <w:tcW w:w="1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93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8D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7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社会投入资金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2E3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银行贷款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CF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38F2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64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524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12000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79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12000</w:t>
            </w:r>
          </w:p>
        </w:tc>
        <w:tc>
          <w:tcPr>
            <w:tcW w:w="1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5C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53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1C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8A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4EB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240C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C9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31E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12000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4F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  <w:t>12000</w:t>
            </w:r>
          </w:p>
        </w:tc>
        <w:tc>
          <w:tcPr>
            <w:tcW w:w="1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CAD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CC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513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9F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23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pacing w:val="-6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34342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b/>
          <w:spacing w:val="-4"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sz w:val="32"/>
          <w:szCs w:val="32"/>
          <w:highlight w:val="none"/>
          <w:lang w:val="zh-CN"/>
        </w:rPr>
        <w:t>（三）项目财务管理情况</w:t>
      </w:r>
    </w:p>
    <w:p w14:paraId="5A1D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pacing w:val="-4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pacing w:val="-4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本单位严格执行财务管理制度，且账务处理及时，会计核算符合规范。</w:t>
      </w:r>
    </w:p>
    <w:p w14:paraId="38297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黑体" w:cs="黑体"/>
          <w:spacing w:val="-4"/>
          <w:sz w:val="32"/>
          <w:szCs w:val="32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</w:rPr>
        <w:t>三、项目实施及管理情况</w:t>
      </w:r>
    </w:p>
    <w:p w14:paraId="1E8DF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 w14:paraId="4947B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b/>
          <w:spacing w:val="-4"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（一）项目组织架构及实施流程。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前期准备；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lang w:val="en-US" w:eastAsia="zh-CN"/>
        </w:rPr>
        <w:t>二是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组织实施；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  <w:lang w:val="en-US" w:eastAsia="zh-CN"/>
        </w:rPr>
        <w:t>三是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分析评价。</w:t>
      </w:r>
    </w:p>
    <w:p w14:paraId="45E8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（二）项目管理情况。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  <w:t>所购买产品均严格按照《安可替代工程核心产品目录-1-2020》（川安组〔2020〕5号）、《安可替代工程核心产品目录-2-2020》（川安办〔2020〕2号）、《安可替代工程适配产品清单-1-2021》（财库〔2021〕48号）等文件要求执行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并严格按照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  <w:t>政府采购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流程购买该批次产品。</w:t>
      </w:r>
    </w:p>
    <w:p w14:paraId="472A5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（三）项目监管情况。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zh-CN"/>
        </w:rPr>
        <w:t>大英县商务和经济合作局财务管理制度健全，为保障项目资金安全，确保资金专款专用，我局从资金申请、资金使用、会计核算三个环节加强资金管理。在项目资金申请环节，严格按照国库集中支付流程向县财政局申请财政资金；在资金使用环节，严格遵守县本级财政资金支持审批管理办法规定，严格按照我局资金财务审批流程办理款项支付。在会计核算环节，对本项目资金实行单独核算，确保专款专用。通过上述三个环节的管理，极力避免挪用、挤占、截留项目资金的现象，保证财政资金安全有效使用。</w:t>
      </w:r>
    </w:p>
    <w:p w14:paraId="25EFB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黑体" w:cs="黑体"/>
          <w:spacing w:val="-4"/>
          <w:sz w:val="32"/>
          <w:szCs w:val="32"/>
          <w:lang w:val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</w:rPr>
        <w:t>四、项目绩效情况</w:t>
      </w:r>
    </w:p>
    <w:p w14:paraId="59FA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（一）项目完成情况</w:t>
      </w:r>
    </w:p>
    <w:p w14:paraId="58CB4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县商务经合局按计划完成5台安可电脑的购买，共计3.75万元。</w:t>
      </w:r>
    </w:p>
    <w:p w14:paraId="756EF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90" w:lineRule="exact"/>
        <w:ind w:firstLine="627" w:firstLineChars="200"/>
        <w:textAlignment w:val="auto"/>
        <w:rPr>
          <w:rFonts w:hint="eastAsia" w:ascii="仿宋_GB2312" w:hAnsi="仿宋_GB2312" w:eastAsia="仿宋_GB2312" w:cs="仿宋_GB2312"/>
          <w:b/>
          <w:spacing w:val="-4"/>
          <w:sz w:val="21"/>
          <w:szCs w:val="21"/>
          <w:lang w:val="zh-CN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（二）项目效益情况</w:t>
      </w:r>
    </w:p>
    <w:tbl>
      <w:tblPr>
        <w:tblStyle w:val="13"/>
        <w:tblpPr w:leftFromText="180" w:rightFromText="180" w:vertAnchor="text" w:horzAnchor="page" w:tblpXSpec="center" w:tblpY="79"/>
        <w:tblOverlap w:val="never"/>
        <w:tblW w:w="90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333"/>
        <w:gridCol w:w="1617"/>
        <w:gridCol w:w="1083"/>
        <w:gridCol w:w="867"/>
        <w:gridCol w:w="883"/>
        <w:gridCol w:w="917"/>
        <w:gridCol w:w="794"/>
        <w:gridCol w:w="454"/>
      </w:tblGrid>
      <w:tr w14:paraId="5051B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A1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15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55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4AF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77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历史参考值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97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C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权重（%）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0B2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F1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pacing w:val="-4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027C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4E4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35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3CD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补贴购买设备数量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B6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B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5D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E3E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8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38E56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3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73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ED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设备合格率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666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9E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517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7E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8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2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155A8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0A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C3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CB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安装及时率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CF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5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D1C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42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4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A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51D31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4A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7E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F9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产生效益率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D5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B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39E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C89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0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015EB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BBC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F99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1B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使用人员满意度指标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B56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B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5EB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8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3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B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  <w:tr w14:paraId="1804C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80C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92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29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安可设备的成本节省率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E45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DF9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F46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B2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  <w:t>%</w:t>
            </w:r>
          </w:p>
        </w:tc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6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4"/>
                <w:sz w:val="18"/>
                <w:szCs w:val="18"/>
                <w:u w:val="none"/>
              </w:rPr>
            </w:pPr>
          </w:p>
        </w:tc>
      </w:tr>
    </w:tbl>
    <w:p w14:paraId="5A420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</w:rPr>
        <w:t>五、评价结论及建议</w:t>
      </w:r>
    </w:p>
    <w:p w14:paraId="03254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（一）评价结论</w:t>
      </w:r>
    </w:p>
    <w:p w14:paraId="0DCECA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right="0"/>
        <w:jc w:val="both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在2023年全县安可替代补助资金项目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组织实施、项目管理、财务管理、项目完成情况各方面完成良好，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此次绩效评价结果为“优秀”等次，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较好地完成了项目预定目标。</w:t>
      </w:r>
    </w:p>
    <w:p w14:paraId="5B2C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（二）存在的问题</w:t>
      </w:r>
    </w:p>
    <w:p w14:paraId="51C3F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4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无。</w:t>
      </w:r>
    </w:p>
    <w:p w14:paraId="4D72B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27" w:firstLineChars="200"/>
        <w:textAlignment w:val="auto"/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Times New Roman" w:hAnsi="Times New Roman" w:eastAsia="楷体_GB2312" w:cs="楷体_GB2312"/>
          <w:b/>
          <w:spacing w:val="-4"/>
          <w:kern w:val="2"/>
          <w:sz w:val="32"/>
          <w:szCs w:val="32"/>
          <w:highlight w:val="none"/>
          <w:lang w:val="zh-CN" w:eastAsia="zh-CN" w:bidi="ar-SA"/>
        </w:rPr>
        <w:t>（三）相关建议</w:t>
      </w:r>
    </w:p>
    <w:p w14:paraId="09A8F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仿宋_GB2312"/>
          <w:color w:val="000000" w:themeColor="text1"/>
          <w:spacing w:val="-4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657CB76F"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2FCA70DB"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1660898"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6B677A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 w14:paraId="48FC47A4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right="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E4132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-351790</wp:posOffset>
              </wp:positionV>
              <wp:extent cx="1075055" cy="44513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445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CBF3E8">
                          <w:pPr>
                            <w:pStyle w:val="9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 w:firstLine="0" w:firstLineChars="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7.7pt;height:35.05pt;width:84.65pt;mso-position-horizontal:outside;mso-position-horizontal-relative:margin;z-index:251659264;mso-width-relative:page;mso-height-relative:page;" filled="f" stroked="f" coordsize="21600,21600" o:gfxdata="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dVbbtcAAAAHAQAADwAAAAAAAAABACAAAAAiAAAAZHJzL2Rvd25y&#10;ZXYueG1sUEsBAhQAFAAAAAgAh07iQCVsA744AgAAYgQAAA4AAAAAAAAAAQAgAAAAJg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3CBF3E8">
                    <w:pPr>
                      <w:pStyle w:val="9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 w:firstLine="0" w:firstLineChars="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lZTY4ZmQ3NjNjMDYyYmI4MjRlNzlhMzVjYzlmMjYifQ=="/>
  </w:docVars>
  <w:rsids>
    <w:rsidRoot w:val="00000000"/>
    <w:rsid w:val="00AA3CEC"/>
    <w:rsid w:val="01145609"/>
    <w:rsid w:val="01193968"/>
    <w:rsid w:val="01DF6163"/>
    <w:rsid w:val="02A66735"/>
    <w:rsid w:val="031A67DB"/>
    <w:rsid w:val="04BC470B"/>
    <w:rsid w:val="04BD4777"/>
    <w:rsid w:val="051C166B"/>
    <w:rsid w:val="05485881"/>
    <w:rsid w:val="055E32F7"/>
    <w:rsid w:val="07D77390"/>
    <w:rsid w:val="096536DF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095F04"/>
    <w:rsid w:val="1C4032FE"/>
    <w:rsid w:val="1D41732E"/>
    <w:rsid w:val="1D9E78F3"/>
    <w:rsid w:val="1EA21E17"/>
    <w:rsid w:val="1EB54D87"/>
    <w:rsid w:val="1EC458CD"/>
    <w:rsid w:val="1EF06916"/>
    <w:rsid w:val="207B0778"/>
    <w:rsid w:val="207B3599"/>
    <w:rsid w:val="210241F1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D066D29"/>
    <w:rsid w:val="5D756040"/>
    <w:rsid w:val="5D7F5C0D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7E375A8"/>
    <w:rsid w:val="699B6D7C"/>
    <w:rsid w:val="69D97992"/>
    <w:rsid w:val="69EC7BB7"/>
    <w:rsid w:val="6A8B2F63"/>
    <w:rsid w:val="6B8005EE"/>
    <w:rsid w:val="6B800DA2"/>
    <w:rsid w:val="6C1402F2"/>
    <w:rsid w:val="6C1A00FB"/>
    <w:rsid w:val="6CEB0F53"/>
    <w:rsid w:val="6E5B49FB"/>
    <w:rsid w:val="6F6E5ACD"/>
    <w:rsid w:val="6FB27894"/>
    <w:rsid w:val="6FDD600F"/>
    <w:rsid w:val="71010E89"/>
    <w:rsid w:val="72007CAB"/>
    <w:rsid w:val="72347A3D"/>
    <w:rsid w:val="728A58AF"/>
    <w:rsid w:val="72B621DC"/>
    <w:rsid w:val="73ED07EB"/>
    <w:rsid w:val="75267B11"/>
    <w:rsid w:val="758B4081"/>
    <w:rsid w:val="77FE2FC7"/>
    <w:rsid w:val="78620F50"/>
    <w:rsid w:val="787E17C8"/>
    <w:rsid w:val="7B762E74"/>
    <w:rsid w:val="7BEC6BEE"/>
    <w:rsid w:val="7C0C5586"/>
    <w:rsid w:val="7C3435A4"/>
    <w:rsid w:val="7D171571"/>
    <w:rsid w:val="7DE57D18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1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6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5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7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8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9">
    <w:name w:val="UserStyle_0"/>
    <w:basedOn w:val="20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20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1">
    <w:name w:val="NormalCharacter"/>
    <w:link w:val="1"/>
    <w:autoRedefine/>
    <w:semiHidden/>
    <w:qFormat/>
    <w:uiPriority w:val="0"/>
  </w:style>
  <w:style w:type="table" w:customStyle="1" w:styleId="22">
    <w:name w:val="TableNormal"/>
    <w:autoRedefine/>
    <w:semiHidden/>
    <w:qFormat/>
    <w:uiPriority w:val="0"/>
  </w:style>
  <w:style w:type="paragraph" w:customStyle="1" w:styleId="23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  <w:style w:type="paragraph" w:styleId="2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1478</Words>
  <Characters>1594</Characters>
  <Lines>0</Lines>
  <Paragraphs>0</Paragraphs>
  <TotalTime>14</TotalTime>
  <ScaleCrop>false</ScaleCrop>
  <LinksUpToDate>false</LinksUpToDate>
  <CharactersWithSpaces>1606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Administrator</cp:lastModifiedBy>
  <cp:lastPrinted>2024-05-07T07:10:00Z</cp:lastPrinted>
  <dcterms:modified xsi:type="dcterms:W3CDTF">2024-09-04T00:36:05Z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CED27CA2FD404631B27437BA436C1F92_13</vt:lpwstr>
  </property>
</Properties>
</file>